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E2D5" w14:textId="77777777" w:rsidR="0006121E" w:rsidRDefault="0006121E" w:rsidP="0006121E">
      <w:r>
        <w:t>The mission of the Senate athletics and recreation committee is to promote the health and well-being of university community members including student-athletes, general student body, faculty and staff. This should be carried out regardless of race, color, national origin, religion, sex (including pregnancy, sexual orientation, gender identity or transgender status), age, or disability.  Therefore, our committee is requesting that Pitt Athletics, Pitt Recreation, and Pitt Club/Intramural Sports to provide:</w:t>
      </w:r>
    </w:p>
    <w:p w14:paraId="7ED3FD7C" w14:textId="77777777" w:rsidR="0006121E" w:rsidRDefault="0006121E" w:rsidP="0006121E">
      <w:pPr>
        <w:pStyle w:val="ListParagraph"/>
        <w:numPr>
          <w:ilvl w:val="0"/>
          <w:numId w:val="1"/>
        </w:numPr>
        <w:rPr>
          <w:rFonts w:eastAsia="Times New Roman"/>
        </w:rPr>
      </w:pPr>
      <w:r>
        <w:rPr>
          <w:rFonts w:eastAsia="Times New Roman"/>
        </w:rPr>
        <w:t>A review and examination of their respective policies and procedures as it relates to race equity and justice</w:t>
      </w:r>
    </w:p>
    <w:p w14:paraId="25B084D8" w14:textId="77777777" w:rsidR="0006121E" w:rsidRDefault="0006121E" w:rsidP="0006121E">
      <w:pPr>
        <w:pStyle w:val="ListParagraph"/>
        <w:numPr>
          <w:ilvl w:val="0"/>
          <w:numId w:val="1"/>
        </w:numPr>
        <w:rPr>
          <w:rFonts w:eastAsia="Times New Roman"/>
        </w:rPr>
      </w:pPr>
      <w:r>
        <w:rPr>
          <w:rFonts w:eastAsia="Times New Roman"/>
        </w:rPr>
        <w:t>A report on any current initiatives that address the issues of race equity and justice</w:t>
      </w:r>
    </w:p>
    <w:p w14:paraId="7FE5239D" w14:textId="77777777" w:rsidR="0006121E" w:rsidRDefault="0006121E" w:rsidP="0006121E">
      <w:pPr>
        <w:pStyle w:val="ListParagraph"/>
        <w:numPr>
          <w:ilvl w:val="0"/>
          <w:numId w:val="1"/>
        </w:numPr>
        <w:rPr>
          <w:rFonts w:eastAsia="Times New Roman"/>
        </w:rPr>
      </w:pPr>
      <w:proofErr w:type="gramStart"/>
      <w:r>
        <w:rPr>
          <w:rFonts w:eastAsia="Times New Roman"/>
        </w:rPr>
        <w:t>A  plan</w:t>
      </w:r>
      <w:proofErr w:type="gramEnd"/>
      <w:r>
        <w:rPr>
          <w:rFonts w:eastAsia="Times New Roman"/>
        </w:rPr>
        <w:t xml:space="preserve"> to address any disparities or improve current offerings in the scope of race equity and justice </w:t>
      </w:r>
    </w:p>
    <w:p w14:paraId="14943360" w14:textId="77777777" w:rsidR="0006121E" w:rsidRDefault="0006121E" w:rsidP="0006121E"/>
    <w:p w14:paraId="1483AEBD" w14:textId="77777777" w:rsidR="0006121E" w:rsidRDefault="0006121E" w:rsidP="0006121E">
      <w:r>
        <w:t xml:space="preserve">These reports will be presented to the entire committee for comments and feedback. Laurel Roberts, Adam Soles, and the SARC co-chairs will oversee the execution of these deliverables. </w:t>
      </w:r>
    </w:p>
    <w:p w14:paraId="1AD3395E" w14:textId="77777777" w:rsidR="0006121E" w:rsidRDefault="0006121E" w:rsidP="0006121E"/>
    <w:p w14:paraId="344C812C" w14:textId="77777777" w:rsidR="003A6E6B" w:rsidRPr="0006121E" w:rsidRDefault="003A6E6B" w:rsidP="0006121E">
      <w:bookmarkStart w:id="0" w:name="_GoBack"/>
      <w:bookmarkEnd w:id="0"/>
    </w:p>
    <w:sectPr w:rsidR="003A6E6B" w:rsidRPr="00061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D147A"/>
    <w:multiLevelType w:val="hybridMultilevel"/>
    <w:tmpl w:val="1BCE27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1E"/>
    <w:rsid w:val="0006121E"/>
    <w:rsid w:val="003A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B386"/>
  <w15:chartTrackingRefBased/>
  <w15:docId w15:val="{6D38704A-5232-4F9F-99E6-9F4B1F12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12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Molinaro, Lori Ann</dc:creator>
  <cp:keywords/>
  <dc:description/>
  <cp:lastModifiedBy>Molinaro, Lori Ann</cp:lastModifiedBy>
  <cp:revision>1</cp:revision>
  <dcterms:created xsi:type="dcterms:W3CDTF">2020-10-09T12:33:00Z</dcterms:created>
  <dcterms:modified xsi:type="dcterms:W3CDTF">2020-10-09T12:34:00Z</dcterms:modified>
</cp:coreProperties>
</file>